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B578" w14:textId="79BD90A6" w:rsidR="00647699" w:rsidRDefault="006916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47699">
        <w:rPr>
          <w:rFonts w:ascii="Arial" w:hAnsi="Arial" w:cs="Arial"/>
          <w:b/>
          <w:bCs/>
        </w:rPr>
        <w:t xml:space="preserve">-Day – </w:t>
      </w:r>
    </w:p>
    <w:p w14:paraId="2B017671" w14:textId="58CC56E5" w:rsidR="00647699" w:rsidRDefault="003E23B5">
      <w:pPr>
        <w:pStyle w:val="Heading1"/>
        <w:spacing w:after="120"/>
      </w:pPr>
      <w:r>
        <w:t>The People Side of</w:t>
      </w:r>
      <w:r w:rsidR="00977703">
        <w:t xml:space="preserve"> Change</w:t>
      </w:r>
      <w:r>
        <w:t xml:space="preserve"> / Business Process Reengineering</w:t>
      </w:r>
    </w:p>
    <w:tbl>
      <w:tblPr>
        <w:tblW w:w="961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867"/>
      </w:tblGrid>
      <w:tr w:rsidR="00647699" w14:paraId="7BDC1654" w14:textId="77777777" w:rsidTr="009362F9">
        <w:trPr>
          <w:trHeight w:val="12057"/>
        </w:trPr>
        <w:tc>
          <w:tcPr>
            <w:tcW w:w="4751" w:type="dxa"/>
            <w:tcBorders>
              <w:bottom w:val="nil"/>
            </w:tcBorders>
          </w:tcPr>
          <w:p w14:paraId="72298937" w14:textId="0FC23227" w:rsidR="00647699" w:rsidRDefault="00647699">
            <w:pPr>
              <w:tabs>
                <w:tab w:val="right" w:pos="4140"/>
              </w:tabs>
              <w:spacing w:before="240" w:after="240"/>
              <w:ind w:right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14:paraId="4726CC0E" w14:textId="21C042FC" w:rsidR="003E23B5" w:rsidRPr="003E23B5" w:rsidRDefault="003E23B5" w:rsidP="003E23B5">
            <w:pPr>
              <w:pStyle w:val="BodyText"/>
              <w:spacing w:after="120"/>
              <w:ind w:right="342"/>
            </w:pPr>
            <w:r>
              <w:t>Although Business Process Reengineering (BPR) began with a focus on process and technology, the success of BPR programs ultimately falls on the ability and desire of people to implement the improved processes and new technology.</w:t>
            </w:r>
          </w:p>
          <w:p w14:paraId="3756F8B5" w14:textId="67FA5974" w:rsidR="003E23B5" w:rsidRDefault="003E23B5" w:rsidP="006F3912">
            <w:pPr>
              <w:pStyle w:val="BodyText"/>
              <w:spacing w:after="120"/>
              <w:ind w:right="342"/>
            </w:pPr>
            <w:r>
              <w:t xml:space="preserve">This course </w:t>
            </w:r>
            <w:r w:rsidRPr="003E23B5">
              <w:t>give</w:t>
            </w:r>
            <w:r>
              <w:t>s</w:t>
            </w:r>
            <w:r w:rsidRPr="003E23B5">
              <w:t xml:space="preserve"> managers and team leaders</w:t>
            </w:r>
            <w:r>
              <w:t xml:space="preserve"> a view of what they may experience as they work through people to bring significant change in processes, people, information and technology.  </w:t>
            </w:r>
          </w:p>
          <w:p w14:paraId="1549BF84" w14:textId="2ADCE14F" w:rsidR="003E23B5" w:rsidRPr="006F3912" w:rsidRDefault="003E23B5" w:rsidP="006F3912">
            <w:pPr>
              <w:pStyle w:val="BodyText"/>
              <w:spacing w:after="120"/>
              <w:ind w:right="342"/>
            </w:pPr>
            <w:r>
              <w:t>The course provi</w:t>
            </w:r>
            <w:r w:rsidR="0025090F">
              <w:t>des</w:t>
            </w:r>
            <w:r>
              <w:t xml:space="preserve"> simple framework</w:t>
            </w:r>
            <w:r w:rsidR="0025090F">
              <w:t>s and tools</w:t>
            </w:r>
            <w:r>
              <w:t xml:space="preserve"> for breaking down the work</w:t>
            </w:r>
            <w:r w:rsidR="001016BD">
              <w:t xml:space="preserve"> of managing change.  It may be serve as</w:t>
            </w:r>
            <w:r>
              <w:t xml:space="preserve"> an introduction to a broader set of change-related educat</w:t>
            </w:r>
            <w:r w:rsidR="001016BD">
              <w:t>ion.  Team exercises</w:t>
            </w:r>
            <w:r>
              <w:t xml:space="preserve"> solidify the learning process.</w:t>
            </w:r>
          </w:p>
          <w:p w14:paraId="60BAF87F" w14:textId="77777777" w:rsidR="00647699" w:rsidRDefault="00647699">
            <w:pPr>
              <w:pStyle w:val="Heading7"/>
              <w:spacing w:after="0"/>
              <w:ind w:right="259"/>
            </w:pPr>
            <w:r>
              <w:t>Objectives</w:t>
            </w:r>
          </w:p>
          <w:p w14:paraId="7FDC0789" w14:textId="408C8BB9" w:rsidR="00647699" w:rsidRPr="004D1FE8" w:rsidRDefault="005B7FA8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  <w:rPr>
                <w:color w:val="000000" w:themeColor="text1"/>
              </w:rPr>
            </w:pPr>
            <w:r w:rsidRPr="004D1FE8">
              <w:rPr>
                <w:color w:val="000000" w:themeColor="text1"/>
              </w:rPr>
              <w:t>I</w:t>
            </w:r>
            <w:r w:rsidR="00647699" w:rsidRPr="004D1FE8">
              <w:rPr>
                <w:color w:val="000000" w:themeColor="text1"/>
              </w:rPr>
              <w:t xml:space="preserve">mprove </w:t>
            </w:r>
            <w:r w:rsidR="006F3912" w:rsidRPr="004D1FE8">
              <w:rPr>
                <w:color w:val="000000" w:themeColor="text1"/>
              </w:rPr>
              <w:t>the success of business change efforts:</w:t>
            </w:r>
            <w:r w:rsidR="00647699" w:rsidRPr="004D1FE8">
              <w:rPr>
                <w:color w:val="000000" w:themeColor="text1"/>
              </w:rPr>
              <w:t xml:space="preserve"> </w:t>
            </w:r>
            <w:r w:rsidR="006F3912" w:rsidRPr="004D1FE8">
              <w:rPr>
                <w:color w:val="000000" w:themeColor="text1"/>
              </w:rPr>
              <w:t>results, cost, and duration.</w:t>
            </w:r>
          </w:p>
          <w:p w14:paraId="0B4C78C7" w14:textId="79E9AE5D" w:rsidR="003E23B5" w:rsidRPr="004D1FE8" w:rsidRDefault="005B7FA8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  <w:rPr>
                <w:color w:val="000000" w:themeColor="text1"/>
              </w:rPr>
            </w:pPr>
            <w:r w:rsidRPr="004D1FE8">
              <w:rPr>
                <w:color w:val="000000" w:themeColor="text1"/>
              </w:rPr>
              <w:t>L</w:t>
            </w:r>
            <w:r w:rsidR="006F3912" w:rsidRPr="004D1FE8">
              <w:rPr>
                <w:color w:val="000000" w:themeColor="text1"/>
              </w:rPr>
              <w:t xml:space="preserve">earn how </w:t>
            </w:r>
            <w:r w:rsidR="003E23B5" w:rsidRPr="004D1FE8">
              <w:rPr>
                <w:color w:val="000000" w:themeColor="text1"/>
              </w:rPr>
              <w:t>the “People”</w:t>
            </w:r>
            <w:r w:rsidR="00693310" w:rsidRPr="004D1FE8">
              <w:rPr>
                <w:color w:val="000000" w:themeColor="text1"/>
              </w:rPr>
              <w:t xml:space="preserve"> aspects of change relate to other kinds</w:t>
            </w:r>
            <w:r w:rsidR="003E23B5" w:rsidRPr="004D1FE8">
              <w:rPr>
                <w:color w:val="000000" w:themeColor="text1"/>
              </w:rPr>
              <w:t xml:space="preserve"> of change</w:t>
            </w:r>
          </w:p>
          <w:p w14:paraId="5C5B6C18" w14:textId="3C0A114F" w:rsidR="00666E62" w:rsidRPr="004D1FE8" w:rsidRDefault="003E23B5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  <w:rPr>
                <w:color w:val="000000" w:themeColor="text1"/>
              </w:rPr>
            </w:pPr>
            <w:r w:rsidRPr="004D1FE8">
              <w:rPr>
                <w:color w:val="000000" w:themeColor="text1"/>
              </w:rPr>
              <w:t>Identify the reasons for resistance, and how to overcome them.</w:t>
            </w:r>
          </w:p>
          <w:p w14:paraId="21164B60" w14:textId="1D3496CA" w:rsidR="006F3912" w:rsidRPr="004D1FE8" w:rsidRDefault="003E23B5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  <w:rPr>
                <w:color w:val="000000" w:themeColor="text1"/>
              </w:rPr>
            </w:pPr>
            <w:r w:rsidRPr="004D1FE8">
              <w:rPr>
                <w:color w:val="000000" w:themeColor="text1"/>
              </w:rPr>
              <w:t xml:space="preserve">Learn how to </w:t>
            </w:r>
            <w:r w:rsidR="0025090F">
              <w:rPr>
                <w:color w:val="000000" w:themeColor="text1"/>
              </w:rPr>
              <w:t xml:space="preserve">choose project management styles and </w:t>
            </w:r>
            <w:r w:rsidRPr="004D1FE8">
              <w:rPr>
                <w:color w:val="000000" w:themeColor="text1"/>
              </w:rPr>
              <w:t xml:space="preserve">communicate effectively </w:t>
            </w:r>
            <w:r w:rsidR="005B7FA8" w:rsidRPr="004D1FE8">
              <w:rPr>
                <w:color w:val="000000" w:themeColor="text1"/>
              </w:rPr>
              <w:t>in</w:t>
            </w:r>
            <w:r w:rsidR="006F3912" w:rsidRPr="004D1FE8">
              <w:rPr>
                <w:color w:val="000000" w:themeColor="text1"/>
              </w:rPr>
              <w:t xml:space="preserve"> times of change.</w:t>
            </w:r>
          </w:p>
          <w:p w14:paraId="46CA020E" w14:textId="77777777" w:rsidR="00647699" w:rsidRDefault="00647699" w:rsidP="00AF7524">
            <w:pPr>
              <w:pStyle w:val="Heading4"/>
              <w:tabs>
                <w:tab w:val="right" w:pos="4140"/>
              </w:tabs>
              <w:spacing w:before="240" w:after="60"/>
              <w:ind w:right="259"/>
            </w:pPr>
            <w:r>
              <w:t>Who Will Benefit</w:t>
            </w:r>
          </w:p>
          <w:p w14:paraId="13E4EF8F" w14:textId="339A84AD" w:rsidR="00FC33D3" w:rsidRDefault="003E23B5" w:rsidP="005B7FA8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 xml:space="preserve">Executives, Sponsors, Managers </w:t>
            </w:r>
            <w:r w:rsidR="005B7FA8">
              <w:t>and leaders of</w:t>
            </w:r>
            <w:r w:rsidR="00FC33D3">
              <w:t xml:space="preserve"> </w:t>
            </w:r>
            <w:r w:rsidR="005B7FA8">
              <w:t>projects for: business process improvement, organizational restructuring, new information sy</w:t>
            </w:r>
            <w:r w:rsidR="00B1425F">
              <w:t xml:space="preserve">stems, or facility realignment, </w:t>
            </w:r>
            <w:r w:rsidR="005B7FA8">
              <w:t>expansion</w:t>
            </w:r>
            <w:r w:rsidR="00B1425F">
              <w:t xml:space="preserve"> or re-arrangement</w:t>
            </w:r>
          </w:p>
          <w:p w14:paraId="2133FB4F" w14:textId="1870120E" w:rsidR="00647699" w:rsidRDefault="00666E62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 xml:space="preserve">Leaders of </w:t>
            </w:r>
            <w:r w:rsidR="00FC33D3">
              <w:t>Lea</w:t>
            </w:r>
            <w:r>
              <w:t xml:space="preserve">n, Six Sigma and </w:t>
            </w:r>
            <w:r w:rsidR="00FC33D3">
              <w:t>Operational Excellence programs</w:t>
            </w:r>
            <w:r w:rsidR="00647699">
              <w:t>.</w:t>
            </w:r>
          </w:p>
          <w:p w14:paraId="623CD2F3" w14:textId="77777777" w:rsidR="00647699" w:rsidRDefault="00647699">
            <w:pPr>
              <w:pStyle w:val="Heading7"/>
            </w:pPr>
            <w:r>
              <w:t>Timing</w:t>
            </w:r>
          </w:p>
          <w:p w14:paraId="52759888" w14:textId="39A5BA0F" w:rsidR="00647699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Duration:</w:t>
            </w:r>
            <w:r>
              <w:tab/>
              <w:t>1 day</w:t>
            </w:r>
          </w:p>
          <w:p w14:paraId="25DF98A2" w14:textId="77777777" w:rsidR="00666E62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</w:p>
          <w:p w14:paraId="5CAAC73B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Start:</w:t>
            </w:r>
            <w:r>
              <w:tab/>
              <w:t>8:00</w:t>
            </w:r>
          </w:p>
          <w:p w14:paraId="1EA9FE5F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AM Break:</w:t>
            </w:r>
            <w:r>
              <w:tab/>
              <w:t>10:30</w:t>
            </w:r>
          </w:p>
          <w:p w14:paraId="7A90577A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Lunch:</w:t>
            </w:r>
            <w:r>
              <w:tab/>
              <w:t>12:00 – 1:00</w:t>
            </w:r>
          </w:p>
          <w:p w14:paraId="0E78E2C7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PM Breaks:</w:t>
            </w:r>
            <w:r>
              <w:tab/>
              <w:t>2:15 &amp; 3:45</w:t>
            </w:r>
          </w:p>
          <w:p w14:paraId="02F5DC0E" w14:textId="6464B127" w:rsidR="00647699" w:rsidRPr="00414CF6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Adjourn</w:t>
            </w:r>
            <w:r w:rsidR="00647699">
              <w:t>:</w:t>
            </w:r>
            <w:r w:rsidR="00647699">
              <w:tab/>
              <w:t>5:00</w:t>
            </w:r>
          </w:p>
        </w:tc>
        <w:tc>
          <w:tcPr>
            <w:tcW w:w="4867" w:type="dxa"/>
            <w:tcBorders>
              <w:bottom w:val="nil"/>
            </w:tcBorders>
          </w:tcPr>
          <w:p w14:paraId="2D07A515" w14:textId="77777777" w:rsidR="00647699" w:rsidRDefault="00647699">
            <w:pPr>
              <w:pStyle w:val="Heading6"/>
              <w:ind w:left="162"/>
            </w:pPr>
            <w:r>
              <w:t>Course Outline</w:t>
            </w:r>
          </w:p>
          <w:p w14:paraId="1B568189" w14:textId="6F5F579B" w:rsidR="000B5819" w:rsidRPr="00C643EA" w:rsidRDefault="0003799D" w:rsidP="000B5819">
            <w:pPr>
              <w:pStyle w:val="Heading1"/>
              <w:numPr>
                <w:ilvl w:val="0"/>
                <w:numId w:val="12"/>
              </w:numPr>
              <w:rPr>
                <w:caps/>
                <w:color w:val="000000" w:themeColor="text1"/>
                <w:sz w:val="18"/>
                <w:szCs w:val="18"/>
              </w:rPr>
            </w:pPr>
            <w:r w:rsidRPr="00C643EA">
              <w:rPr>
                <w:caps/>
                <w:color w:val="000000" w:themeColor="text1"/>
                <w:sz w:val="18"/>
                <w:szCs w:val="18"/>
              </w:rPr>
              <w:t xml:space="preserve">the </w:t>
            </w:r>
            <w:r w:rsidR="00A90D95" w:rsidRPr="00C643EA">
              <w:rPr>
                <w:caps/>
                <w:color w:val="000000" w:themeColor="text1"/>
                <w:sz w:val="18"/>
                <w:szCs w:val="18"/>
              </w:rPr>
              <w:t>CHANGE</w:t>
            </w:r>
            <w:r w:rsidRPr="00C643EA">
              <w:rPr>
                <w:caps/>
                <w:color w:val="000000" w:themeColor="text1"/>
                <w:sz w:val="18"/>
                <w:szCs w:val="18"/>
              </w:rPr>
              <w:t xml:space="preserve"> CHALLENGE</w:t>
            </w:r>
          </w:p>
          <w:p w14:paraId="3DF0C1B1" w14:textId="05899249" w:rsidR="00C75B4C" w:rsidRPr="00C643EA" w:rsidRDefault="00C75B4C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bCs/>
                <w:color w:val="000000" w:themeColor="text1"/>
              </w:rPr>
              <w:t>BPR-related changes that affect us the most</w:t>
            </w:r>
          </w:p>
          <w:p w14:paraId="520EB5B6" w14:textId="61371ABB" w:rsidR="00C75B4C" w:rsidRPr="00C643EA" w:rsidRDefault="00C75B4C" w:rsidP="00C75B4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C643EA">
              <w:rPr>
                <w:bCs/>
                <w:color w:val="000000" w:themeColor="text1"/>
              </w:rPr>
              <w:t>Key results of “People” improvements</w:t>
            </w:r>
          </w:p>
          <w:p w14:paraId="03C7E86D" w14:textId="712A339F" w:rsidR="00C75B4C" w:rsidRPr="00C643EA" w:rsidRDefault="00C75B4C" w:rsidP="00C75B4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bCs/>
                <w:color w:val="000000" w:themeColor="text1"/>
              </w:rPr>
              <w:t>How BPR may impact people</w:t>
            </w:r>
          </w:p>
          <w:p w14:paraId="739F89AA" w14:textId="601C6D84" w:rsidR="00C75B4C" w:rsidRPr="00C643EA" w:rsidRDefault="00C75B4C" w:rsidP="00C75B4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bCs/>
                <w:color w:val="000000" w:themeColor="text1"/>
              </w:rPr>
              <w:t>Increased conflict within the organization</w:t>
            </w:r>
          </w:p>
          <w:p w14:paraId="0F1DD707" w14:textId="77777777" w:rsidR="000B5819" w:rsidRPr="00C643EA" w:rsidRDefault="000B5819" w:rsidP="000B5819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06CEE609" w14:textId="009D20FC" w:rsidR="000B5819" w:rsidRPr="00C643EA" w:rsidRDefault="0003799D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C643EA">
              <w:rPr>
                <w:caps/>
                <w:color w:val="000000" w:themeColor="text1"/>
                <w:sz w:val="18"/>
                <w:szCs w:val="18"/>
              </w:rPr>
              <w:t>RELATIONSHIP OF THE “PEOPLE” SIDE OF CHANGE TO OTHER DIMENSIONS OF CHANGE</w:t>
            </w:r>
          </w:p>
          <w:p w14:paraId="2F7B8C68" w14:textId="77777777" w:rsidR="00E8135C" w:rsidRPr="00C643EA" w:rsidRDefault="00E8135C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 xml:space="preserve">Changes focused on People and Organization </w:t>
            </w:r>
          </w:p>
          <w:p w14:paraId="7DF7D3F0" w14:textId="21223D66" w:rsidR="00E07898" w:rsidRPr="00C643EA" w:rsidRDefault="00E8135C" w:rsidP="009561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 xml:space="preserve">Managing change </w:t>
            </w:r>
            <w:r w:rsidRPr="00C643EA">
              <w:rPr>
                <w:color w:val="000000" w:themeColor="text1"/>
                <w:u w:val="single"/>
              </w:rPr>
              <w:t>via</w:t>
            </w:r>
            <w:r w:rsidRPr="00C643EA">
              <w:rPr>
                <w:color w:val="000000" w:themeColor="text1"/>
              </w:rPr>
              <w:t xml:space="preserve"> people</w:t>
            </w:r>
            <w:r w:rsidR="008C41BC" w:rsidRPr="00C643EA">
              <w:rPr>
                <w:color w:val="000000" w:themeColor="text1"/>
              </w:rPr>
              <w:t>:</w:t>
            </w:r>
            <w:r w:rsidR="00956111" w:rsidRPr="00C643EA">
              <w:rPr>
                <w:color w:val="000000" w:themeColor="text1"/>
              </w:rPr>
              <w:t xml:space="preserve"> Process /</w:t>
            </w:r>
            <w:r w:rsidR="008C41BC" w:rsidRPr="00C643EA">
              <w:rPr>
                <w:color w:val="000000" w:themeColor="text1"/>
              </w:rPr>
              <w:t xml:space="preserve"> practice</w:t>
            </w:r>
            <w:r w:rsidR="00956111" w:rsidRPr="00C643EA">
              <w:rPr>
                <w:color w:val="000000" w:themeColor="text1"/>
              </w:rPr>
              <w:t xml:space="preserve">, </w:t>
            </w:r>
            <w:r w:rsidR="008C41BC" w:rsidRPr="00C643EA">
              <w:rPr>
                <w:color w:val="000000" w:themeColor="text1"/>
              </w:rPr>
              <w:t>Information Systems</w:t>
            </w:r>
            <w:r w:rsidR="00956111" w:rsidRPr="00C643EA">
              <w:rPr>
                <w:color w:val="000000" w:themeColor="text1"/>
              </w:rPr>
              <w:t xml:space="preserve">, </w:t>
            </w:r>
            <w:r w:rsidR="008C41BC" w:rsidRPr="00C643EA">
              <w:rPr>
                <w:color w:val="000000" w:themeColor="text1"/>
              </w:rPr>
              <w:t>Facilities</w:t>
            </w:r>
            <w:r w:rsidR="00956111" w:rsidRPr="00C643EA">
              <w:rPr>
                <w:color w:val="000000" w:themeColor="text1"/>
              </w:rPr>
              <w:t>, Metrics</w:t>
            </w:r>
          </w:p>
          <w:p w14:paraId="35DD0BB3" w14:textId="58FD4C2B" w:rsidR="00E8135C" w:rsidRPr="00C643EA" w:rsidRDefault="00670AD4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Assessment, planning, design and i</w:t>
            </w:r>
            <w:r w:rsidR="00E8135C" w:rsidRPr="00C643EA">
              <w:rPr>
                <w:color w:val="000000" w:themeColor="text1"/>
              </w:rPr>
              <w:t>mplementation</w:t>
            </w:r>
          </w:p>
          <w:p w14:paraId="02A8DB96" w14:textId="77777777" w:rsidR="000B5819" w:rsidRPr="00C643EA" w:rsidRDefault="000B5819" w:rsidP="000B5819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22FCC12A" w14:textId="05CBFF53" w:rsidR="000B5819" w:rsidRPr="00C643EA" w:rsidRDefault="0003799D" w:rsidP="000B5819">
            <w:pPr>
              <w:pStyle w:val="Heading5"/>
              <w:numPr>
                <w:ilvl w:val="0"/>
                <w:numId w:val="12"/>
              </w:numPr>
              <w:ind w:right="0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COMPONENTS OF THE PEOPLE SIDE OF BPR</w:t>
            </w:r>
          </w:p>
          <w:p w14:paraId="0B5B54EE" w14:textId="09BDB844" w:rsidR="0089705C" w:rsidRPr="00C643EA" w:rsidRDefault="00A3154E" w:rsidP="0089705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Change Management Framework</w:t>
            </w:r>
            <w:r w:rsidR="0089705C" w:rsidRPr="00C643EA">
              <w:rPr>
                <w:color w:val="000000" w:themeColor="text1"/>
              </w:rPr>
              <w:t xml:space="preserve"> </w:t>
            </w:r>
          </w:p>
          <w:p w14:paraId="465FC93E" w14:textId="62C06E7B" w:rsidR="00A3154E" w:rsidRPr="00C643EA" w:rsidRDefault="00E07898" w:rsidP="0089705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Need, Vision, Steps</w:t>
            </w:r>
            <w:r w:rsidR="0089705C" w:rsidRPr="00C643EA">
              <w:rPr>
                <w:color w:val="000000" w:themeColor="text1"/>
              </w:rPr>
              <w:t xml:space="preserve"> vs. </w:t>
            </w:r>
            <w:r w:rsidRPr="00C643EA">
              <w:rPr>
                <w:color w:val="000000" w:themeColor="text1"/>
              </w:rPr>
              <w:t>Resistance</w:t>
            </w:r>
          </w:p>
          <w:p w14:paraId="381A4E91" w14:textId="77777777" w:rsidR="00A3154E" w:rsidRPr="00C643EA" w:rsidRDefault="00A3154E" w:rsidP="00A3154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Components of Managing Change</w:t>
            </w:r>
          </w:p>
          <w:p w14:paraId="244F8B3F" w14:textId="134C4441" w:rsidR="00E8135C" w:rsidRPr="00C643EA" w:rsidRDefault="00E8135C" w:rsidP="00E07898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Leading</w:t>
            </w:r>
            <w:r w:rsidR="00E07898" w:rsidRPr="00C643EA">
              <w:rPr>
                <w:color w:val="000000" w:themeColor="text1"/>
              </w:rPr>
              <w:t xml:space="preserve">, </w:t>
            </w:r>
            <w:r w:rsidRPr="00C643EA">
              <w:rPr>
                <w:color w:val="000000" w:themeColor="text1"/>
              </w:rPr>
              <w:t>Plann</w:t>
            </w:r>
            <w:r w:rsidR="00E07898" w:rsidRPr="00C643EA">
              <w:rPr>
                <w:color w:val="000000" w:themeColor="text1"/>
              </w:rPr>
              <w:t>ing / I</w:t>
            </w:r>
            <w:r w:rsidRPr="00C643EA">
              <w:rPr>
                <w:color w:val="000000" w:themeColor="text1"/>
              </w:rPr>
              <w:t>mplementing</w:t>
            </w:r>
            <w:r w:rsidR="00E07898" w:rsidRPr="00C643EA">
              <w:rPr>
                <w:color w:val="000000" w:themeColor="text1"/>
              </w:rPr>
              <w:t xml:space="preserve">, and </w:t>
            </w:r>
            <w:r w:rsidRPr="00C643EA">
              <w:rPr>
                <w:color w:val="000000" w:themeColor="text1"/>
              </w:rPr>
              <w:t>Communicating</w:t>
            </w:r>
          </w:p>
          <w:p w14:paraId="220F264F" w14:textId="62F01407" w:rsidR="00E07898" w:rsidRPr="00C643EA" w:rsidRDefault="00E07898" w:rsidP="00E07898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How to align improvements across people and process</w:t>
            </w:r>
          </w:p>
          <w:p w14:paraId="290F2598" w14:textId="77777777" w:rsidR="000B5819" w:rsidRPr="00C643EA" w:rsidRDefault="000B5819" w:rsidP="000B5819">
            <w:pPr>
              <w:tabs>
                <w:tab w:val="left" w:pos="720"/>
                <w:tab w:val="left" w:pos="1080"/>
                <w:tab w:val="left" w:pos="4320"/>
              </w:tabs>
              <w:rPr>
                <w:rFonts w:ascii="Arial" w:hAnsi="Arial"/>
                <w:b/>
                <w:caps/>
                <w:color w:val="000000" w:themeColor="text1"/>
                <w:sz w:val="20"/>
              </w:rPr>
            </w:pPr>
          </w:p>
          <w:p w14:paraId="7E0ECC3F" w14:textId="100160ED" w:rsidR="0003799D" w:rsidRPr="00C643EA" w:rsidRDefault="0003799D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C643EA">
              <w:rPr>
                <w:caps/>
                <w:color w:val="000000" w:themeColor="text1"/>
                <w:sz w:val="18"/>
                <w:szCs w:val="18"/>
              </w:rPr>
              <w:t>RESPONSES, PERSPECTIVES AND HOW TO OVERCOME RESISTANCE</w:t>
            </w:r>
          </w:p>
          <w:p w14:paraId="33FE93BF" w14:textId="2B97E9FA" w:rsidR="00E8135C" w:rsidRPr="00C643EA" w:rsidRDefault="00E8135C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 xml:space="preserve">Questions you must answer </w:t>
            </w:r>
          </w:p>
          <w:p w14:paraId="1C35C8C8" w14:textId="608B6E03" w:rsidR="00E8135C" w:rsidRPr="00C643EA" w:rsidRDefault="00E8135C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Human response to change</w:t>
            </w:r>
          </w:p>
          <w:p w14:paraId="77CAAA0D" w14:textId="34EAB740" w:rsidR="00E07898" w:rsidRPr="00C643EA" w:rsidRDefault="00E07898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How to overcome resistance</w:t>
            </w:r>
          </w:p>
          <w:p w14:paraId="20FEF7B2" w14:textId="6D641B8A" w:rsidR="00670AD4" w:rsidRPr="00C643EA" w:rsidRDefault="0089705C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 xml:space="preserve">Project </w:t>
            </w:r>
            <w:r w:rsidR="00670AD4" w:rsidRPr="00C643EA">
              <w:rPr>
                <w:color w:val="000000" w:themeColor="text1"/>
              </w:rPr>
              <w:t>and program management</w:t>
            </w:r>
            <w:r w:rsidRPr="00C643EA">
              <w:rPr>
                <w:color w:val="000000" w:themeColor="text1"/>
              </w:rPr>
              <w:t xml:space="preserve"> styles</w:t>
            </w:r>
          </w:p>
          <w:p w14:paraId="0300CAE8" w14:textId="77777777" w:rsidR="000B5819" w:rsidRPr="00C643EA" w:rsidRDefault="000B5819" w:rsidP="000B5819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5074D5EF" w14:textId="28647DDF" w:rsidR="000B5819" w:rsidRPr="00C643EA" w:rsidRDefault="0003799D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C643EA">
              <w:rPr>
                <w:caps/>
                <w:color w:val="000000" w:themeColor="text1"/>
                <w:sz w:val="18"/>
                <w:szCs w:val="18"/>
              </w:rPr>
              <w:t>CRITICAL SUCCESS FACTORS FOR MANAGING</w:t>
            </w:r>
            <w:r w:rsidR="00A90D95" w:rsidRPr="00C643EA">
              <w:rPr>
                <w:caps/>
                <w:color w:val="000000" w:themeColor="text1"/>
                <w:sz w:val="18"/>
                <w:szCs w:val="18"/>
              </w:rPr>
              <w:t xml:space="preserve"> CHANGE</w:t>
            </w:r>
          </w:p>
          <w:p w14:paraId="7070E421" w14:textId="5527181C" w:rsidR="00A3154E" w:rsidRPr="00C643EA" w:rsidRDefault="00A3154E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12 critical success factors</w:t>
            </w:r>
            <w:r w:rsidR="00C643EA" w:rsidRPr="00C643EA">
              <w:rPr>
                <w:color w:val="000000" w:themeColor="text1"/>
              </w:rPr>
              <w:t>, ranging from understanding politics and personalities t</w:t>
            </w:r>
            <w:r w:rsidR="0025090F">
              <w:rPr>
                <w:color w:val="000000" w:themeColor="text1"/>
              </w:rPr>
              <w:t>o demonstrating early successes</w:t>
            </w:r>
            <w:r w:rsidR="00ED285E" w:rsidRPr="00C643EA">
              <w:rPr>
                <w:color w:val="000000" w:themeColor="text1"/>
              </w:rPr>
              <w:t xml:space="preserve"> </w:t>
            </w:r>
          </w:p>
          <w:p w14:paraId="1FB3EA99" w14:textId="77777777" w:rsidR="000B5819" w:rsidRPr="00C643EA" w:rsidRDefault="000B5819" w:rsidP="000B5819">
            <w:pPr>
              <w:pStyle w:val="Heading4"/>
              <w:rPr>
                <w:color w:val="000000" w:themeColor="text1"/>
              </w:rPr>
            </w:pPr>
          </w:p>
          <w:p w14:paraId="543BB198" w14:textId="2C2CDA3F" w:rsidR="000B5819" w:rsidRPr="00C643EA" w:rsidRDefault="0003799D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C643EA">
              <w:rPr>
                <w:caps/>
                <w:color w:val="000000" w:themeColor="text1"/>
                <w:sz w:val="18"/>
                <w:szCs w:val="18"/>
              </w:rPr>
              <w:t xml:space="preserve">COMMUNICATION PLANNING &amp; EXECUTION </w:t>
            </w:r>
          </w:p>
          <w:p w14:paraId="245B482D" w14:textId="77777777" w:rsidR="008C41BC" w:rsidRPr="00C643EA" w:rsidRDefault="008C41BC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>Planning and execution</w:t>
            </w:r>
          </w:p>
          <w:p w14:paraId="07679CCE" w14:textId="018813D8" w:rsidR="008C41BC" w:rsidRPr="00C643EA" w:rsidRDefault="00C8344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Audience, message and from whom</w:t>
            </w:r>
          </w:p>
          <w:p w14:paraId="26297D33" w14:textId="0E78B7B5" w:rsidR="008C41BC" w:rsidRPr="00C643EA" w:rsidRDefault="0032372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C643EA">
              <w:rPr>
                <w:color w:val="000000" w:themeColor="text1"/>
              </w:rPr>
              <w:t xml:space="preserve">Event, timing and </w:t>
            </w:r>
            <w:r w:rsidR="008C41BC" w:rsidRPr="00C643EA">
              <w:rPr>
                <w:color w:val="000000" w:themeColor="text1"/>
              </w:rPr>
              <w:t>method</w:t>
            </w:r>
          </w:p>
          <w:p w14:paraId="1233E7CA" w14:textId="77777777" w:rsidR="000414CD" w:rsidRDefault="000414CD" w:rsidP="00A90D95">
            <w:pPr>
              <w:pStyle w:val="BodyText"/>
              <w:spacing w:before="40"/>
              <w:ind w:right="72"/>
              <w:jc w:val="left"/>
            </w:pPr>
          </w:p>
          <w:p w14:paraId="08428B06" w14:textId="5FE80DC2" w:rsidR="007B3084" w:rsidRDefault="007B3084" w:rsidP="0003799D">
            <w:pPr>
              <w:pStyle w:val="BodyText"/>
              <w:spacing w:before="40"/>
              <w:ind w:right="72"/>
              <w:jc w:val="left"/>
            </w:pPr>
          </w:p>
        </w:tc>
        <w:bookmarkStart w:id="0" w:name="_GoBack"/>
        <w:bookmarkEnd w:id="0"/>
      </w:tr>
    </w:tbl>
    <w:p w14:paraId="72401F5E" w14:textId="49D5F126" w:rsidR="00647699" w:rsidRDefault="00647699" w:rsidP="0024696D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647699" w:rsidSect="00EA21B9">
      <w:footerReference w:type="default" r:id="rId8"/>
      <w:pgSz w:w="12240" w:h="15840" w:code="1"/>
      <w:pgMar w:top="900" w:right="1440" w:bottom="1260" w:left="1440" w:header="720" w:footer="720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E290" w14:textId="77777777" w:rsidR="00A52D34" w:rsidRDefault="00A52D34">
      <w:r>
        <w:separator/>
      </w:r>
    </w:p>
  </w:endnote>
  <w:endnote w:type="continuationSeparator" w:id="0">
    <w:p w14:paraId="49837335" w14:textId="77777777" w:rsidR="00A52D34" w:rsidRDefault="00A5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7880D" w14:textId="73B2341D" w:rsidR="00A52D34" w:rsidRDefault="00A52D34">
    <w:pPr>
      <w:pStyle w:val="Footer"/>
      <w:tabs>
        <w:tab w:val="clear" w:pos="4320"/>
        <w:tab w:val="clear" w:pos="8640"/>
        <w:tab w:val="left" w:pos="5940"/>
        <w:tab w:val="right" w:pos="9360"/>
      </w:tabs>
      <w:rPr>
        <w:rFonts w:ascii="Arial" w:hAnsi="Arial"/>
        <w:sz w:val="14"/>
      </w:rPr>
    </w:pPr>
    <w:r>
      <w:rPr>
        <w:rFonts w:ascii="Arial" w:hAnsi="Arial"/>
        <w:sz w:val="14"/>
      </w:rPr>
      <w:t>© Copyright 2014.  HIGH PERFORMANCE CONCEPTS, INC.  Rev. 1405</w:t>
    </w:r>
    <w:r>
      <w:rPr>
        <w:rFonts w:ascii="Arial" w:hAnsi="Arial"/>
        <w:sz w:val="14"/>
      </w:rPr>
      <w:tab/>
      <w:t xml:space="preserve">Page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>
      <w:rPr>
        <w:rStyle w:val="PageNumber"/>
        <w:rFonts w:ascii="Arial" w:hAnsi="Arial"/>
        <w:sz w:val="14"/>
      </w:rPr>
      <w:fldChar w:fldCharType="separate"/>
    </w:r>
    <w:r w:rsidR="001F7EF9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  <w:r>
      <w:rPr>
        <w:rStyle w:val="PageNumber"/>
        <w:rFonts w:ascii="Arial" w:hAnsi="Arial"/>
        <w:sz w:val="14"/>
      </w:rPr>
      <w:t xml:space="preserve"> of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NUMPAGES </w:instrText>
    </w:r>
    <w:r>
      <w:rPr>
        <w:rStyle w:val="PageNumber"/>
        <w:rFonts w:ascii="Arial" w:hAnsi="Arial"/>
        <w:sz w:val="14"/>
      </w:rPr>
      <w:fldChar w:fldCharType="separate"/>
    </w:r>
    <w:r w:rsidR="001F7EF9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  <w:r>
      <w:rPr>
        <w:rFonts w:ascii="Arial" w:hAnsi="Arial"/>
        <w:b/>
        <w:bCs/>
        <w:sz w:val="16"/>
      </w:rPr>
      <w:t>Course</w:t>
    </w:r>
    <w:r>
      <w:rPr>
        <w:rFonts w:ascii="Arial" w:hAnsi="Arial"/>
        <w:b/>
        <w:bCs/>
      </w:rPr>
      <w:t xml:space="preserve"> 1-PSC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413A" w14:textId="77777777" w:rsidR="00A52D34" w:rsidRDefault="00A52D34">
      <w:r>
        <w:separator/>
      </w:r>
    </w:p>
  </w:footnote>
  <w:footnote w:type="continuationSeparator" w:id="0">
    <w:p w14:paraId="38A9D59E" w14:textId="77777777" w:rsidR="00A52D34" w:rsidRDefault="00A5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61C9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F"/>
    <w:multiLevelType w:val="singleLevel"/>
    <w:tmpl w:val="882C6480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2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2C095B"/>
    <w:multiLevelType w:val="hybridMultilevel"/>
    <w:tmpl w:val="5720F8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0289715D"/>
    <w:multiLevelType w:val="hybridMultilevel"/>
    <w:tmpl w:val="B4769E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469E8"/>
    <w:multiLevelType w:val="hybridMultilevel"/>
    <w:tmpl w:val="68B2E7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4B2CF2"/>
    <w:multiLevelType w:val="multilevel"/>
    <w:tmpl w:val="C61C9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D44541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33407D6"/>
    <w:multiLevelType w:val="hybridMultilevel"/>
    <w:tmpl w:val="908CF574"/>
    <w:lvl w:ilvl="0" w:tplc="AEE2B08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40866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D93A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3E522242"/>
    <w:multiLevelType w:val="hybridMultilevel"/>
    <w:tmpl w:val="DFCE5C10"/>
    <w:lvl w:ilvl="0" w:tplc="69DC7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C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C8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6E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80D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4E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40E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B8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D68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4BD6E6B"/>
    <w:multiLevelType w:val="hybridMultilevel"/>
    <w:tmpl w:val="92AA0D5C"/>
    <w:lvl w:ilvl="0" w:tplc="BEA0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08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4A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54E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8E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78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96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BC4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AE4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58C7E0E"/>
    <w:multiLevelType w:val="hybridMultilevel"/>
    <w:tmpl w:val="69E2A0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A3A63"/>
    <w:multiLevelType w:val="hybridMultilevel"/>
    <w:tmpl w:val="39EA3FA6"/>
    <w:lvl w:ilvl="0" w:tplc="339A0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B0E1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BC9ED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0A60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02C8A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B2B6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B2E9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AE3B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9E67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7B418B3"/>
    <w:multiLevelType w:val="hybridMultilevel"/>
    <w:tmpl w:val="431AA83E"/>
    <w:lvl w:ilvl="0" w:tplc="AEE2B08A">
      <w:start w:val="1"/>
      <w:numFmt w:val="bullet"/>
      <w:lvlText w:val=""/>
      <w:lvlJc w:val="left"/>
      <w:pPr>
        <w:tabs>
          <w:tab w:val="num" w:pos="288"/>
        </w:tabs>
        <w:ind w:left="100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7D420DC0"/>
    <w:multiLevelType w:val="hybridMultilevel"/>
    <w:tmpl w:val="908CF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9"/>
  </w:num>
  <w:num w:numId="5">
    <w:abstractNumId w:val="14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1"/>
  </w:num>
  <w:num w:numId="19">
    <w:abstractNumId w:val="18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E"/>
    <w:rsid w:val="0003799D"/>
    <w:rsid w:val="00037FEA"/>
    <w:rsid w:val="000414CD"/>
    <w:rsid w:val="00095590"/>
    <w:rsid w:val="000B50D2"/>
    <w:rsid w:val="000B5819"/>
    <w:rsid w:val="000E1379"/>
    <w:rsid w:val="001016BD"/>
    <w:rsid w:val="001654D2"/>
    <w:rsid w:val="001A211C"/>
    <w:rsid w:val="001D32EE"/>
    <w:rsid w:val="001D6179"/>
    <w:rsid w:val="001F7EF9"/>
    <w:rsid w:val="00232275"/>
    <w:rsid w:val="0024696D"/>
    <w:rsid w:val="0025090F"/>
    <w:rsid w:val="002538F4"/>
    <w:rsid w:val="00294936"/>
    <w:rsid w:val="003072B3"/>
    <w:rsid w:val="00323729"/>
    <w:rsid w:val="003976EE"/>
    <w:rsid w:val="003C4311"/>
    <w:rsid w:val="003E23B5"/>
    <w:rsid w:val="00414CF6"/>
    <w:rsid w:val="004454CE"/>
    <w:rsid w:val="0046387C"/>
    <w:rsid w:val="00484E98"/>
    <w:rsid w:val="004A4422"/>
    <w:rsid w:val="004B2FD9"/>
    <w:rsid w:val="004D1FE8"/>
    <w:rsid w:val="004E5F88"/>
    <w:rsid w:val="00575511"/>
    <w:rsid w:val="005A6336"/>
    <w:rsid w:val="005B7FA8"/>
    <w:rsid w:val="00615046"/>
    <w:rsid w:val="0062249A"/>
    <w:rsid w:val="00647699"/>
    <w:rsid w:val="00666E62"/>
    <w:rsid w:val="00670AD4"/>
    <w:rsid w:val="00691606"/>
    <w:rsid w:val="00693310"/>
    <w:rsid w:val="006C7252"/>
    <w:rsid w:val="006D1516"/>
    <w:rsid w:val="006F3912"/>
    <w:rsid w:val="00754AB7"/>
    <w:rsid w:val="00775BFB"/>
    <w:rsid w:val="00781914"/>
    <w:rsid w:val="007B3084"/>
    <w:rsid w:val="00831E7A"/>
    <w:rsid w:val="0086639F"/>
    <w:rsid w:val="00880B0C"/>
    <w:rsid w:val="0089705C"/>
    <w:rsid w:val="008C41BC"/>
    <w:rsid w:val="008F19E9"/>
    <w:rsid w:val="009362F9"/>
    <w:rsid w:val="00956111"/>
    <w:rsid w:val="009635D4"/>
    <w:rsid w:val="00977703"/>
    <w:rsid w:val="00997106"/>
    <w:rsid w:val="009A4404"/>
    <w:rsid w:val="009B4B59"/>
    <w:rsid w:val="009D5B28"/>
    <w:rsid w:val="00A3154E"/>
    <w:rsid w:val="00A523BE"/>
    <w:rsid w:val="00A52D34"/>
    <w:rsid w:val="00A90D95"/>
    <w:rsid w:val="00A95849"/>
    <w:rsid w:val="00AA05A2"/>
    <w:rsid w:val="00AF630C"/>
    <w:rsid w:val="00AF7524"/>
    <w:rsid w:val="00B1425F"/>
    <w:rsid w:val="00B9400D"/>
    <w:rsid w:val="00BF14E4"/>
    <w:rsid w:val="00C10B81"/>
    <w:rsid w:val="00C643EA"/>
    <w:rsid w:val="00C75B4C"/>
    <w:rsid w:val="00C8344D"/>
    <w:rsid w:val="00D3097A"/>
    <w:rsid w:val="00D55BE6"/>
    <w:rsid w:val="00DA1557"/>
    <w:rsid w:val="00E07898"/>
    <w:rsid w:val="00E46D53"/>
    <w:rsid w:val="00E75520"/>
    <w:rsid w:val="00E8135C"/>
    <w:rsid w:val="00E81556"/>
    <w:rsid w:val="00E83EC2"/>
    <w:rsid w:val="00EA21B9"/>
    <w:rsid w:val="00EB566B"/>
    <w:rsid w:val="00ED285E"/>
    <w:rsid w:val="00F10E02"/>
    <w:rsid w:val="00FB107C"/>
    <w:rsid w:val="00FB7E3F"/>
    <w:rsid w:val="00FC33D3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01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  <w:style w:type="paragraph" w:styleId="ListParagraph">
    <w:name w:val="List Paragraph"/>
    <w:basedOn w:val="Normal"/>
    <w:uiPriority w:val="34"/>
    <w:qFormat/>
    <w:rsid w:val="00B9400D"/>
    <w:pPr>
      <w:ind w:left="720"/>
      <w:contextualSpacing/>
    </w:pPr>
    <w:rPr>
      <w:rFonts w:ascii="Times" w:hAnsi="Times"/>
      <w:sz w:val="20"/>
    </w:rPr>
  </w:style>
  <w:style w:type="paragraph" w:customStyle="1" w:styleId="tablebody">
    <w:name w:val="table body"/>
    <w:rsid w:val="003E23B5"/>
    <w:pPr>
      <w:spacing w:before="120" w:line="280" w:lineRule="atLeast"/>
      <w:ind w:left="216" w:right="187"/>
    </w:pPr>
    <w:rPr>
      <w:rFonts w:ascii="Optima" w:hAnsi="Optima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  <w:style w:type="paragraph" w:styleId="ListParagraph">
    <w:name w:val="List Paragraph"/>
    <w:basedOn w:val="Normal"/>
    <w:uiPriority w:val="34"/>
    <w:qFormat/>
    <w:rsid w:val="00B9400D"/>
    <w:pPr>
      <w:ind w:left="720"/>
      <w:contextualSpacing/>
    </w:pPr>
    <w:rPr>
      <w:rFonts w:ascii="Times" w:hAnsi="Times"/>
      <w:sz w:val="20"/>
    </w:rPr>
  </w:style>
  <w:style w:type="paragraph" w:customStyle="1" w:styleId="tablebody">
    <w:name w:val="table body"/>
    <w:rsid w:val="003E23B5"/>
    <w:pPr>
      <w:spacing w:before="120" w:line="280" w:lineRule="atLeast"/>
      <w:ind w:left="216" w:right="187"/>
    </w:pPr>
    <w:rPr>
      <w:rFonts w:ascii="Optima" w:hAnsi="Optim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85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9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14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6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24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499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51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097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739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1-Day</vt:lpstr>
    </vt:vector>
  </TitlesOfParts>
  <Company>High Performance Concepts, Inc.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1-Day</dc:title>
  <dc:subject/>
  <dc:creator>Lee Hales</dc:creator>
  <cp:keywords/>
  <dc:description/>
  <cp:lastModifiedBy>Brian  Savoie</cp:lastModifiedBy>
  <cp:revision>20</cp:revision>
  <cp:lastPrinted>2014-05-19T14:03:00Z</cp:lastPrinted>
  <dcterms:created xsi:type="dcterms:W3CDTF">2014-05-19T12:12:00Z</dcterms:created>
  <dcterms:modified xsi:type="dcterms:W3CDTF">2014-05-19T14:38:00Z</dcterms:modified>
</cp:coreProperties>
</file>